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shd w:val="clear" w:color="auto" w:fill="FAFAFA"/>
        <w:tblCellMar>
          <w:left w:w="0" w:type="dxa"/>
          <w:right w:w="0" w:type="dxa"/>
        </w:tblCellMar>
        <w:tblLook w:val="04A0" w:firstRow="1" w:lastRow="0" w:firstColumn="1" w:lastColumn="0" w:noHBand="0" w:noVBand="1"/>
      </w:tblPr>
      <w:tblGrid>
        <w:gridCol w:w="8498"/>
      </w:tblGrid>
      <w:tr w:rsidR="00383DBF" w:rsidRPr="00383DBF" w14:paraId="6B3BC81C" w14:textId="77777777" w:rsidTr="00383DBF">
        <w:tc>
          <w:tcPr>
            <w:tcW w:w="0" w:type="auto"/>
            <w:shd w:val="clear" w:color="auto" w:fill="FAFAFA"/>
            <w:tcMar>
              <w:top w:w="135" w:type="dxa"/>
              <w:left w:w="0" w:type="dxa"/>
              <w:bottom w:w="0" w:type="dxa"/>
              <w:right w:w="0" w:type="dxa"/>
            </w:tcMar>
            <w:hideMark/>
          </w:tcPr>
          <w:tbl>
            <w:tblPr>
              <w:tblW w:w="5000" w:type="pct"/>
              <w:tblCellMar>
                <w:left w:w="0" w:type="dxa"/>
                <w:right w:w="0" w:type="dxa"/>
              </w:tblCellMar>
              <w:tblLook w:val="04A0" w:firstRow="1" w:lastRow="0" w:firstColumn="1" w:lastColumn="0" w:noHBand="0" w:noVBand="1"/>
            </w:tblPr>
            <w:tblGrid>
              <w:gridCol w:w="8498"/>
            </w:tblGrid>
            <w:tr w:rsidR="00383DBF" w:rsidRPr="00383DBF" w14:paraId="62A74F76" w14:textId="77777777">
              <w:tc>
                <w:tcPr>
                  <w:tcW w:w="0" w:type="auto"/>
                  <w:tcMar>
                    <w:top w:w="135" w:type="dxa"/>
                    <w:left w:w="135" w:type="dxa"/>
                    <w:bottom w:w="135" w:type="dxa"/>
                    <w:right w:w="135" w:type="dxa"/>
                  </w:tcMar>
                  <w:hideMark/>
                </w:tcPr>
                <w:tbl>
                  <w:tblPr>
                    <w:tblpPr w:leftFromText="60" w:rightFromText="60" w:vertAnchor="text"/>
                    <w:tblW w:w="5000" w:type="pct"/>
                    <w:tblCellMar>
                      <w:left w:w="0" w:type="dxa"/>
                      <w:right w:w="0" w:type="dxa"/>
                    </w:tblCellMar>
                    <w:tblLook w:val="04A0" w:firstRow="1" w:lastRow="0" w:firstColumn="1" w:lastColumn="0" w:noHBand="0" w:noVBand="1"/>
                  </w:tblPr>
                  <w:tblGrid>
                    <w:gridCol w:w="8228"/>
                  </w:tblGrid>
                  <w:tr w:rsidR="00383DBF" w:rsidRPr="00383DBF" w14:paraId="4D3B3CDA" w14:textId="77777777">
                    <w:tc>
                      <w:tcPr>
                        <w:tcW w:w="0" w:type="auto"/>
                        <w:tcMar>
                          <w:top w:w="0" w:type="dxa"/>
                          <w:left w:w="135" w:type="dxa"/>
                          <w:bottom w:w="0" w:type="dxa"/>
                          <w:right w:w="135" w:type="dxa"/>
                        </w:tcMar>
                        <w:hideMark/>
                      </w:tcPr>
                      <w:p w14:paraId="07A482D1" w14:textId="77777777" w:rsidR="00383DBF" w:rsidRPr="00383DBF" w:rsidRDefault="00383DBF" w:rsidP="00383DBF">
                        <w:pPr>
                          <w:jc w:val="center"/>
                          <w:rPr>
                            <w:rFonts w:ascii="Times New Roman" w:hAnsi="Times New Roman" w:cs="Times New Roman"/>
                            <w:lang w:eastAsia="es-ES_tradnl"/>
                          </w:rPr>
                        </w:pPr>
                      </w:p>
                    </w:tc>
                  </w:tr>
                </w:tbl>
                <w:p w14:paraId="749A687C" w14:textId="77777777" w:rsidR="00383DBF" w:rsidRPr="00383DBF" w:rsidRDefault="00383DBF" w:rsidP="00383DBF">
                  <w:pPr>
                    <w:rPr>
                      <w:rFonts w:ascii="Roboto" w:eastAsia="Times New Roman" w:hAnsi="Roboto" w:cs="Times New Roman"/>
                      <w:lang w:eastAsia="es-ES_tradnl"/>
                    </w:rPr>
                  </w:pPr>
                </w:p>
              </w:tc>
            </w:tr>
          </w:tbl>
          <w:p w14:paraId="47A049CB" w14:textId="77777777" w:rsidR="00383DBF" w:rsidRPr="00383DBF" w:rsidRDefault="00383DBF" w:rsidP="00383DBF">
            <w:pPr>
              <w:rPr>
                <w:rFonts w:ascii="Roboto" w:eastAsia="Times New Roman" w:hAnsi="Roboto" w:cs="Times New Roman"/>
                <w:color w:val="222222"/>
                <w:lang w:eastAsia="es-ES_tradnl"/>
              </w:rPr>
            </w:pPr>
          </w:p>
        </w:tc>
      </w:tr>
      <w:tr w:rsidR="00383DBF" w:rsidRPr="00383DBF" w14:paraId="7C45F232" w14:textId="77777777" w:rsidTr="00383DBF">
        <w:tc>
          <w:tcPr>
            <w:tcW w:w="0" w:type="auto"/>
            <w:tcBorders>
              <w:top w:val="nil"/>
              <w:left w:val="nil"/>
              <w:bottom w:val="single" w:sz="12" w:space="0" w:color="EAEAEA"/>
              <w:right w:val="nil"/>
            </w:tcBorders>
            <w:shd w:val="clear" w:color="auto" w:fill="FAFAFA"/>
            <w:tcMar>
              <w:top w:w="0" w:type="dxa"/>
              <w:left w:w="0" w:type="dxa"/>
              <w:bottom w:w="135" w:type="dxa"/>
              <w:right w:w="0" w:type="dxa"/>
            </w:tcMar>
            <w:hideMark/>
          </w:tcPr>
          <w:tbl>
            <w:tblPr>
              <w:tblW w:w="5000" w:type="pct"/>
              <w:tblCellMar>
                <w:left w:w="0" w:type="dxa"/>
                <w:right w:w="0" w:type="dxa"/>
              </w:tblCellMar>
              <w:tblLook w:val="04A0" w:firstRow="1" w:lastRow="0" w:firstColumn="1" w:lastColumn="0" w:noHBand="0" w:noVBand="1"/>
            </w:tblPr>
            <w:tblGrid>
              <w:gridCol w:w="8498"/>
            </w:tblGrid>
            <w:tr w:rsidR="00383DBF" w:rsidRPr="00383DBF" w14:paraId="657DCDFA" w14:textId="77777777">
              <w:tc>
                <w:tcPr>
                  <w:tcW w:w="0" w:type="auto"/>
                  <w:tcMar>
                    <w:top w:w="135" w:type="dxa"/>
                    <w:left w:w="0" w:type="dxa"/>
                    <w:bottom w:w="0" w:type="dxa"/>
                    <w:right w:w="0" w:type="dxa"/>
                  </w:tcMar>
                  <w:hideMark/>
                </w:tcPr>
                <w:tbl>
                  <w:tblPr>
                    <w:tblpPr w:leftFromText="60" w:rightFromText="60" w:vertAnchor="text"/>
                    <w:tblW w:w="5000" w:type="pct"/>
                    <w:tblCellMar>
                      <w:left w:w="0" w:type="dxa"/>
                      <w:right w:w="0" w:type="dxa"/>
                    </w:tblCellMar>
                    <w:tblLook w:val="04A0" w:firstRow="1" w:lastRow="0" w:firstColumn="1" w:lastColumn="0" w:noHBand="0" w:noVBand="1"/>
                  </w:tblPr>
                  <w:tblGrid>
                    <w:gridCol w:w="8498"/>
                  </w:tblGrid>
                  <w:tr w:rsidR="00383DBF" w:rsidRPr="00383DBF" w14:paraId="2DED1B67" w14:textId="77777777">
                    <w:tc>
                      <w:tcPr>
                        <w:tcW w:w="9000" w:type="dxa"/>
                        <w:hideMark/>
                      </w:tcPr>
                      <w:tbl>
                        <w:tblPr>
                          <w:tblpPr w:leftFromText="60" w:rightFromText="60" w:vertAnchor="text"/>
                          <w:tblW w:w="5000" w:type="pct"/>
                          <w:tblCellMar>
                            <w:left w:w="0" w:type="dxa"/>
                            <w:right w:w="0" w:type="dxa"/>
                          </w:tblCellMar>
                          <w:tblLook w:val="04A0" w:firstRow="1" w:lastRow="0" w:firstColumn="1" w:lastColumn="0" w:noHBand="0" w:noVBand="1"/>
                        </w:tblPr>
                        <w:tblGrid>
                          <w:gridCol w:w="8498"/>
                        </w:tblGrid>
                        <w:tr w:rsidR="00383DBF" w:rsidRPr="00383DBF" w14:paraId="0C60C579" w14:textId="77777777">
                          <w:tc>
                            <w:tcPr>
                              <w:tcW w:w="0" w:type="auto"/>
                              <w:tcMar>
                                <w:top w:w="0" w:type="dxa"/>
                                <w:left w:w="270" w:type="dxa"/>
                                <w:bottom w:w="135" w:type="dxa"/>
                                <w:right w:w="270" w:type="dxa"/>
                              </w:tcMar>
                              <w:hideMark/>
                            </w:tcPr>
                            <w:p w14:paraId="6F78D26E" w14:textId="77777777" w:rsidR="00383DBF" w:rsidRPr="00383DBF" w:rsidRDefault="00383DBF" w:rsidP="00383DBF">
                              <w:pPr>
                                <w:spacing w:before="100" w:beforeAutospacing="1" w:after="100" w:afterAutospacing="1"/>
                                <w:jc w:val="center"/>
                                <w:outlineLvl w:val="0"/>
                                <w:rPr>
                                  <w:rFonts w:ascii="Roboto" w:eastAsia="Times New Roman" w:hAnsi="Roboto" w:cs="Times New Roman"/>
                                  <w:b/>
                                  <w:bCs/>
                                  <w:kern w:val="36"/>
                                  <w:sz w:val="48"/>
                                  <w:szCs w:val="48"/>
                                  <w:lang w:val="en-US" w:eastAsia="es-ES_tradnl"/>
                                </w:rPr>
                              </w:pPr>
                              <w:bookmarkStart w:id="0" w:name="_GoBack"/>
                              <w:r w:rsidRPr="00383DBF">
                                <w:rPr>
                                  <w:rFonts w:ascii="Arial" w:eastAsia="Times New Roman" w:hAnsi="Arial" w:cs="Arial"/>
                                  <w:b/>
                                  <w:bCs/>
                                  <w:kern w:val="36"/>
                                  <w:sz w:val="30"/>
                                  <w:szCs w:val="30"/>
                                  <w:lang w:val="en-US" w:eastAsia="es-ES_tradnl"/>
                                </w:rPr>
                                <w:t>BLOCKCHERS Open Call is now open for registration</w:t>
                              </w:r>
                            </w:p>
                            <w:bookmarkEnd w:id="0"/>
                            <w:p w14:paraId="092DB456" w14:textId="77777777" w:rsidR="00383DBF" w:rsidRPr="00383DBF" w:rsidRDefault="00383DBF" w:rsidP="00383DBF">
                              <w:pPr>
                                <w:spacing w:after="150" w:line="244" w:lineRule="atLeast"/>
                                <w:jc w:val="center"/>
                                <w:rPr>
                                  <w:rFonts w:ascii="Times New Roman" w:hAnsi="Times New Roman" w:cs="Times New Roman"/>
                                  <w:lang w:val="en-US" w:eastAsia="es-ES_tradnl"/>
                                </w:rPr>
                              </w:pPr>
                              <w:r w:rsidRPr="00383DBF">
                                <w:rPr>
                                  <w:rFonts w:ascii="Arial" w:hAnsi="Arial" w:cs="Arial"/>
                                  <w:color w:val="202020"/>
                                  <w:sz w:val="27"/>
                                  <w:szCs w:val="27"/>
                                  <w:lang w:val="en-US" w:eastAsia="es-ES_tradnl"/>
                                </w:rPr>
                                <w:t>Starting on March 26th, European SMEs can boost their business products and services thanks to the opportunities offered by BLOCKCHERS</w:t>
                              </w:r>
                            </w:p>
                            <w:p w14:paraId="396BE9C9" w14:textId="77777777" w:rsidR="00383DBF" w:rsidRPr="00383DBF" w:rsidRDefault="00383DBF" w:rsidP="00383DBF">
                              <w:pPr>
                                <w:spacing w:after="150" w:line="244" w:lineRule="atLeast"/>
                                <w:rPr>
                                  <w:rFonts w:ascii="Times New Roman" w:hAnsi="Times New Roman" w:cs="Times New Roman"/>
                                  <w:lang w:val="en-US" w:eastAsia="es-ES_tradnl"/>
                                </w:rPr>
                              </w:pPr>
                              <w:r w:rsidRPr="00383DBF">
                                <w:rPr>
                                  <w:rFonts w:ascii="Helvetica" w:hAnsi="Helvetica" w:cs="Times New Roman"/>
                                  <w:color w:val="202020"/>
                                  <w:lang w:val="en-US" w:eastAsia="es-ES_tradnl"/>
                                </w:rPr>
                                <w:t> </w:t>
                              </w:r>
                            </w:p>
                            <w:p w14:paraId="7BF493BD" w14:textId="77777777" w:rsidR="00383DBF" w:rsidRPr="00383DBF" w:rsidRDefault="00383DBF" w:rsidP="00383DBF">
                              <w:pPr>
                                <w:spacing w:after="150" w:line="244" w:lineRule="atLeast"/>
                                <w:rPr>
                                  <w:rFonts w:ascii="Times New Roman" w:hAnsi="Times New Roman" w:cs="Times New Roman"/>
                                  <w:lang w:val="en-US" w:eastAsia="es-ES_tradnl"/>
                                </w:rPr>
                              </w:pPr>
                              <w:r w:rsidRPr="00383DBF">
                                <w:rPr>
                                  <w:rFonts w:ascii="Helvetica" w:hAnsi="Helvetica" w:cs="Times New Roman"/>
                                  <w:color w:val="202020"/>
                                  <w:lang w:val="en-US" w:eastAsia="es-ES_tradnl"/>
                                </w:rPr>
                                <w:t>On March 26th, applications for the </w:t>
                              </w:r>
                              <w:r w:rsidRPr="00383DBF">
                                <w:rPr>
                                  <w:rFonts w:ascii="Helvetica" w:hAnsi="Helvetica" w:cs="Times New Roman"/>
                                  <w:b/>
                                  <w:bCs/>
                                  <w:color w:val="202020"/>
                                  <w:lang w:val="en-US" w:eastAsia="es-ES_tradnl"/>
                                </w:rPr>
                                <w:t xml:space="preserve">Open Call </w:t>
                              </w:r>
                              <w:proofErr w:type="spellStart"/>
                              <w:r w:rsidRPr="00383DBF">
                                <w:rPr>
                                  <w:rFonts w:ascii="Helvetica" w:hAnsi="Helvetica" w:cs="Times New Roman"/>
                                  <w:b/>
                                  <w:bCs/>
                                  <w:color w:val="202020"/>
                                  <w:lang w:val="en-US" w:eastAsia="es-ES_tradnl"/>
                                </w:rPr>
                                <w:t>call</w:t>
                              </w:r>
                              <w:proofErr w:type="spellEnd"/>
                              <w:r w:rsidRPr="00383DBF">
                                <w:rPr>
                                  <w:rFonts w:ascii="Helvetica" w:hAnsi="Helvetica" w:cs="Times New Roman"/>
                                  <w:b/>
                                  <w:bCs/>
                                  <w:color w:val="202020"/>
                                  <w:lang w:val="en-US" w:eastAsia="es-ES_tradnl"/>
                                </w:rPr>
                                <w:t xml:space="preserve"> for the </w:t>
                              </w:r>
                              <w:hyperlink r:id="rId4" w:tgtFrame="_blank" w:history="1">
                                <w:proofErr w:type="spellStart"/>
                                <w:r w:rsidRPr="00383DBF">
                                  <w:rPr>
                                    <w:rFonts w:ascii="Helvetica" w:hAnsi="Helvetica" w:cs="Times New Roman"/>
                                    <w:b/>
                                    <w:bCs/>
                                    <w:color w:val="007C89"/>
                                    <w:u w:val="single"/>
                                    <w:lang w:val="en-US" w:eastAsia="es-ES_tradnl"/>
                                  </w:rPr>
                                  <w:t>BLOCKCHERS</w:t>
                                </w:r>
                              </w:hyperlink>
                              <w:r w:rsidRPr="00383DBF">
                                <w:rPr>
                                  <w:rFonts w:ascii="Helvetica" w:hAnsi="Helvetica" w:cs="Times New Roman"/>
                                  <w:b/>
                                  <w:bCs/>
                                  <w:color w:val="202020"/>
                                  <w:lang w:val="en-US" w:eastAsia="es-ES_tradnl"/>
                                </w:rPr>
                                <w:t>project</w:t>
                              </w:r>
                              <w:proofErr w:type="spellEnd"/>
                              <w:r w:rsidRPr="00383DBF">
                                <w:rPr>
                                  <w:rFonts w:ascii="Helvetica" w:hAnsi="Helvetica" w:cs="Times New Roman"/>
                                  <w:color w:val="202020"/>
                                  <w:lang w:val="en-US" w:eastAsia="es-ES_tradnl"/>
                                </w:rPr>
                                <w:t> will open. SMEs across Europe that work with DLT technologies (</w:t>
                              </w:r>
                              <w:proofErr w:type="spellStart"/>
                              <w:r w:rsidRPr="00383DBF">
                                <w:rPr>
                                  <w:rFonts w:ascii="Helvetica" w:hAnsi="Helvetica" w:cs="Times New Roman"/>
                                  <w:i/>
                                  <w:iCs/>
                                  <w:color w:val="202020"/>
                                  <w:lang w:val="en-US" w:eastAsia="es-ES_tradnl"/>
                                </w:rPr>
                                <w:t>blockchain</w:t>
                              </w:r>
                              <w:proofErr w:type="spellEnd"/>
                              <w:r w:rsidRPr="00383DBF">
                                <w:rPr>
                                  <w:rFonts w:ascii="Helvetica" w:hAnsi="Helvetica" w:cs="Times New Roman"/>
                                  <w:color w:val="202020"/>
                                  <w:lang w:val="en-US" w:eastAsia="es-ES_tradnl"/>
                                </w:rPr>
                                <w:t> and similar) can apply to participate in this aid program.</w:t>
                              </w:r>
                              <w:r w:rsidRPr="00383DBF">
                                <w:rPr>
                                  <w:rFonts w:ascii="Helvetica" w:hAnsi="Helvetica" w:cs="Times New Roman"/>
                                  <w:color w:val="202020"/>
                                  <w:lang w:val="en-US" w:eastAsia="es-ES_tradnl"/>
                                </w:rPr>
                                <w:br/>
                              </w:r>
                              <w:r w:rsidRPr="00383DBF">
                                <w:rPr>
                                  <w:rFonts w:ascii="Helvetica" w:hAnsi="Helvetica" w:cs="Times New Roman"/>
                                  <w:color w:val="202020"/>
                                  <w:lang w:val="en-US" w:eastAsia="es-ES_tradnl"/>
                                </w:rPr>
                                <w:br/>
                                <w:t>This accelerator for SMEs will administer </w:t>
                              </w:r>
                              <w:r w:rsidRPr="00383DBF">
                                <w:rPr>
                                  <w:rFonts w:ascii="Helvetica" w:hAnsi="Helvetica" w:cs="Times New Roman"/>
                                  <w:b/>
                                  <w:bCs/>
                                  <w:color w:val="202020"/>
                                  <w:lang w:val="en-US" w:eastAsia="es-ES_tradnl"/>
                                </w:rPr>
                                <w:t>a € 750,000 fund in two calls</w:t>
                              </w:r>
                              <w:r w:rsidRPr="00383DBF">
                                <w:rPr>
                                  <w:rFonts w:ascii="Helvetica" w:hAnsi="Helvetica" w:cs="Times New Roman"/>
                                  <w:color w:val="202020"/>
                                  <w:lang w:val="en-US" w:eastAsia="es-ES_tradnl"/>
                                </w:rPr>
                                <w:t xml:space="preserve"> to finance cases of use of </w:t>
                              </w:r>
                              <w:proofErr w:type="spellStart"/>
                              <w:r w:rsidRPr="00383DBF">
                                <w:rPr>
                                  <w:rFonts w:ascii="Helvetica" w:hAnsi="Helvetica" w:cs="Times New Roman"/>
                                  <w:color w:val="202020"/>
                                  <w:lang w:val="en-US" w:eastAsia="es-ES_tradnl"/>
                                </w:rPr>
                                <w:t>blockchain</w:t>
                              </w:r>
                              <w:proofErr w:type="spellEnd"/>
                              <w:r w:rsidRPr="00383DBF">
                                <w:rPr>
                                  <w:rFonts w:ascii="Helvetica" w:hAnsi="Helvetica" w:cs="Times New Roman"/>
                                  <w:color w:val="202020"/>
                                  <w:lang w:val="en-US" w:eastAsia="es-ES_tradnl"/>
                                </w:rPr>
                                <w:t xml:space="preserve"> technologies in traditional sectors. The selected SMEs will move to the implementation phase in which, throughout two phases, they will receive funding for their project and, other free services as infrastructure access, training courses or </w:t>
                              </w:r>
                              <w:proofErr w:type="spellStart"/>
                              <w:r w:rsidRPr="00383DBF">
                                <w:rPr>
                                  <w:rFonts w:ascii="Helvetica" w:hAnsi="Helvetica" w:cs="Times New Roman"/>
                                  <w:color w:val="202020"/>
                                  <w:lang w:val="en-US" w:eastAsia="es-ES_tradnl"/>
                                </w:rPr>
                                <w:t>personalised</w:t>
                              </w:r>
                              <w:proofErr w:type="spellEnd"/>
                              <w:r w:rsidRPr="00383DBF">
                                <w:rPr>
                                  <w:rFonts w:ascii="Helvetica" w:hAnsi="Helvetica" w:cs="Times New Roman"/>
                                  <w:color w:val="202020"/>
                                  <w:lang w:val="en-US" w:eastAsia="es-ES_tradnl"/>
                                </w:rPr>
                                <w:t xml:space="preserve"> coaching. </w:t>
                              </w:r>
                              <w:r w:rsidRPr="00383DBF">
                                <w:rPr>
                                  <w:rFonts w:ascii="Helvetica" w:hAnsi="Helvetica" w:cs="Times New Roman"/>
                                  <w:b/>
                                  <w:bCs/>
                                  <w:color w:val="202020"/>
                                  <w:lang w:val="en-US" w:eastAsia="es-ES_tradnl"/>
                                </w:rPr>
                                <w:t>A selected company could obtain up to € 50,000 of non-refundable financing.</w:t>
                              </w:r>
                              <w:r w:rsidRPr="00383DBF">
                                <w:rPr>
                                  <w:rFonts w:ascii="Helvetica" w:hAnsi="Helvetica" w:cs="Times New Roman"/>
                                  <w:color w:val="202020"/>
                                  <w:lang w:val="en-US" w:eastAsia="es-ES_tradnl"/>
                                </w:rPr>
                                <w:br/>
                              </w:r>
                              <w:r w:rsidRPr="00383DBF">
                                <w:rPr>
                                  <w:rFonts w:ascii="Helvetica" w:hAnsi="Helvetica" w:cs="Times New Roman"/>
                                  <w:color w:val="202020"/>
                                  <w:lang w:val="en-US" w:eastAsia="es-ES_tradnl"/>
                                </w:rPr>
                                <w:br/>
                                <w:t xml:space="preserve">Any SME that works with </w:t>
                              </w:r>
                              <w:proofErr w:type="spellStart"/>
                              <w:r w:rsidRPr="00383DBF">
                                <w:rPr>
                                  <w:rFonts w:ascii="Helvetica" w:hAnsi="Helvetica" w:cs="Times New Roman"/>
                                  <w:color w:val="202020"/>
                                  <w:lang w:val="en-US" w:eastAsia="es-ES_tradnl"/>
                                </w:rPr>
                                <w:t>blockchain</w:t>
                              </w:r>
                              <w:proofErr w:type="spellEnd"/>
                              <w:r w:rsidRPr="00383DBF">
                                <w:rPr>
                                  <w:rFonts w:ascii="Helvetica" w:hAnsi="Helvetica" w:cs="Times New Roman"/>
                                  <w:color w:val="202020"/>
                                  <w:lang w:val="en-US" w:eastAsia="es-ES_tradnl"/>
                                </w:rPr>
                                <w:t xml:space="preserve"> technologies is eligible as a participant. To participate, they should only complete a simple </w:t>
                              </w:r>
                              <w:r w:rsidRPr="00383DBF">
                                <w:rPr>
                                  <w:rFonts w:ascii="Helvetica" w:hAnsi="Helvetica" w:cs="Times New Roman"/>
                                  <w:b/>
                                  <w:bCs/>
                                  <w:color w:val="202020"/>
                                  <w:lang w:val="en-US" w:eastAsia="es-ES_tradnl"/>
                                </w:rPr>
                                <w:t>application form</w:t>
                              </w:r>
                              <w:r w:rsidRPr="00383DBF">
                                <w:rPr>
                                  <w:rFonts w:ascii="Helvetica" w:hAnsi="Helvetica" w:cs="Times New Roman"/>
                                  <w:color w:val="202020"/>
                                  <w:lang w:val="en-US" w:eastAsia="es-ES_tradnl"/>
                                </w:rPr>
                                <w:t>.</w:t>
                              </w:r>
                              <w:r w:rsidRPr="00383DBF">
                                <w:rPr>
                                  <w:rFonts w:ascii="Helvetica" w:hAnsi="Helvetica" w:cs="Times New Roman"/>
                                  <w:color w:val="202020"/>
                                  <w:lang w:val="en-US" w:eastAsia="es-ES_tradnl"/>
                                </w:rPr>
                                <w:br/>
                              </w:r>
                              <w:r w:rsidRPr="00383DBF">
                                <w:rPr>
                                  <w:rFonts w:ascii="Helvetica" w:hAnsi="Helvetica" w:cs="Times New Roman"/>
                                  <w:color w:val="202020"/>
                                  <w:lang w:val="en-US" w:eastAsia="es-ES_tradnl"/>
                                </w:rPr>
                                <w:br/>
                                <w:t>One of the main objectives of this project is to encourage collaboration between SMEs from traditional sectors and potential DLT specialists, as technology providers, and to promote knowledge about the benefits and opportunities of these technologies.</w:t>
                              </w:r>
                              <w:r w:rsidRPr="00383DBF">
                                <w:rPr>
                                  <w:rFonts w:ascii="Helvetica" w:hAnsi="Helvetica" w:cs="Times New Roman"/>
                                  <w:color w:val="202020"/>
                                  <w:lang w:val="en-US" w:eastAsia="es-ES_tradnl"/>
                                </w:rPr>
                                <w:br/>
                              </w:r>
                              <w:r w:rsidRPr="00383DBF">
                                <w:rPr>
                                  <w:rFonts w:ascii="Helvetica" w:hAnsi="Helvetica" w:cs="Times New Roman"/>
                                  <w:color w:val="202020"/>
                                  <w:lang w:val="en-US" w:eastAsia="es-ES_tradnl"/>
                                </w:rPr>
                                <w:br/>
                                <w:t>The project will be promoted in the </w:t>
                              </w:r>
                              <w:hyperlink r:id="rId5" w:tgtFrame="_blank" w:history="1">
                                <w:r w:rsidRPr="00383DBF">
                                  <w:rPr>
                                    <w:rFonts w:ascii="Helvetica" w:hAnsi="Helvetica" w:cs="Times New Roman"/>
                                    <w:color w:val="007C89"/>
                                    <w:u w:val="single"/>
                                    <w:lang w:val="en-US" w:eastAsia="es-ES_tradnl"/>
                                  </w:rPr>
                                  <w:t>Startup Olé</w:t>
                                </w:r>
                              </w:hyperlink>
                              <w:r w:rsidRPr="00383DBF">
                                <w:rPr>
                                  <w:rFonts w:ascii="Helvetica" w:hAnsi="Helvetica" w:cs="Times New Roman"/>
                                  <w:color w:val="202020"/>
                                  <w:lang w:val="en-US" w:eastAsia="es-ES_tradnl"/>
                                </w:rPr>
                                <w:t> event from March 26 to 28 in Salamanca you will be able to find us in booth nº 6.</w:t>
                              </w:r>
                            </w:p>
                            <w:p w14:paraId="70D4C40D" w14:textId="77777777" w:rsidR="00383DBF" w:rsidRPr="00383DBF" w:rsidRDefault="00383DBF" w:rsidP="00383DBF">
                              <w:pPr>
                                <w:spacing w:after="150" w:line="244" w:lineRule="atLeast"/>
                                <w:jc w:val="center"/>
                                <w:rPr>
                                  <w:rFonts w:ascii="Times New Roman" w:hAnsi="Times New Roman" w:cs="Times New Roman"/>
                                  <w:lang w:val="en-US" w:eastAsia="es-ES_tradnl"/>
                                </w:rPr>
                              </w:pPr>
                            </w:p>
                            <w:p w14:paraId="2D721372" w14:textId="77777777" w:rsidR="00383DBF" w:rsidRPr="00383DBF" w:rsidRDefault="00383DBF" w:rsidP="00383DBF">
                              <w:pPr>
                                <w:spacing w:after="150" w:line="244" w:lineRule="atLeast"/>
                                <w:rPr>
                                  <w:rFonts w:ascii="Times New Roman" w:hAnsi="Times New Roman" w:cs="Times New Roman"/>
                                  <w:lang w:val="en-US" w:eastAsia="es-ES_tradnl"/>
                                </w:rPr>
                              </w:pPr>
                              <w:r w:rsidRPr="00383DBF">
                                <w:rPr>
                                  <w:rFonts w:ascii="Helvetica" w:hAnsi="Helvetica" w:cs="Times New Roman"/>
                                  <w:color w:val="202020"/>
                                  <w:lang w:val="en-US" w:eastAsia="es-ES_tradnl"/>
                                </w:rPr>
                                <w:t> </w:t>
                              </w:r>
                              <w:r w:rsidRPr="00383DBF">
                                <w:rPr>
                                  <w:rFonts w:ascii="Helvetica" w:hAnsi="Helvetica" w:cs="Times New Roman"/>
                                  <w:color w:val="202020"/>
                                  <w:lang w:val="en-US" w:eastAsia="es-ES_tradnl"/>
                                </w:rPr>
                                <w:br/>
                              </w:r>
                              <w:r w:rsidRPr="00383DBF">
                                <w:rPr>
                                  <w:rFonts w:ascii="Arial" w:hAnsi="Arial" w:cs="Arial"/>
                                  <w:b/>
                                  <w:bCs/>
                                  <w:color w:val="202020"/>
                                  <w:lang w:val="en-US" w:eastAsia="es-ES_tradnl"/>
                                </w:rPr>
                                <w:t>BLOCKCHERS SUPPORTS BLOCKCHAIN </w:t>
                              </w:r>
                              <w:r w:rsidRPr="00383DBF">
                                <w:rPr>
                                  <w:rFonts w:ascii="Arial" w:hAnsi="Arial" w:cs="Arial"/>
                                  <w:b/>
                                  <w:bCs/>
                                  <w:color w:val="202020"/>
                                  <w:sz w:val="23"/>
                                  <w:szCs w:val="23"/>
                                  <w:lang w:val="en-US" w:eastAsia="es-ES_tradnl"/>
                                </w:rPr>
                                <w:t>TECHNOLOGIES</w:t>
                              </w:r>
                              <w:r w:rsidRPr="00383DBF">
                                <w:rPr>
                                  <w:rFonts w:ascii="Helvetica" w:hAnsi="Helvetica" w:cs="Times New Roman"/>
                                  <w:color w:val="202020"/>
                                  <w:lang w:val="en-US" w:eastAsia="es-ES_tradnl"/>
                                </w:rPr>
                                <w:br/>
                                <w:t xml:space="preserve">BLOCKCHERS is a new project funded by the Horizon2020 </w:t>
                              </w:r>
                              <w:proofErr w:type="spellStart"/>
                              <w:r w:rsidRPr="00383DBF">
                                <w:rPr>
                                  <w:rFonts w:ascii="Helvetica" w:hAnsi="Helvetica" w:cs="Times New Roman"/>
                                  <w:color w:val="202020"/>
                                  <w:lang w:val="en-US" w:eastAsia="es-ES_tradnl"/>
                                </w:rPr>
                                <w:t>Programme</w:t>
                              </w:r>
                              <w:proofErr w:type="spellEnd"/>
                              <w:r w:rsidRPr="00383DBF">
                                <w:rPr>
                                  <w:rFonts w:ascii="Helvetica" w:hAnsi="Helvetica" w:cs="Times New Roman"/>
                                  <w:color w:val="202020"/>
                                  <w:lang w:val="en-US" w:eastAsia="es-ES_tradnl"/>
                                </w:rPr>
                                <w:t xml:space="preserve"> that will facilitate the adoption of Distributed Ledger Technologies (DLT).</w:t>
                              </w:r>
                              <w:r w:rsidRPr="00383DBF">
                                <w:rPr>
                                  <w:rFonts w:ascii="Helvetica" w:hAnsi="Helvetica" w:cs="Times New Roman"/>
                                  <w:color w:val="202020"/>
                                  <w:lang w:val="en-US" w:eastAsia="es-ES_tradnl"/>
                                </w:rPr>
                                <w:br/>
                              </w:r>
                              <w:r w:rsidRPr="00383DBF">
                                <w:rPr>
                                  <w:rFonts w:ascii="Helvetica" w:hAnsi="Helvetica" w:cs="Times New Roman"/>
                                  <w:color w:val="202020"/>
                                  <w:lang w:val="en-US" w:eastAsia="es-ES_tradnl"/>
                                </w:rPr>
                                <w:br/>
                                <w:t>To address these challenges, a consortium of four organizations with specialized profiles has been created. </w:t>
                              </w:r>
                              <w:hyperlink r:id="rId6" w:tgtFrame="_blank" w:history="1">
                                <w:r w:rsidRPr="00383DBF">
                                  <w:rPr>
                                    <w:rFonts w:ascii="Helvetica" w:hAnsi="Helvetica" w:cs="Times New Roman"/>
                                    <w:color w:val="007C89"/>
                                    <w:u w:val="single"/>
                                    <w:lang w:val="en-US" w:eastAsia="es-ES_tradnl"/>
                                  </w:rPr>
                                  <w:t>ZABALA Innovation Consulting</w:t>
                                </w:r>
                              </w:hyperlink>
                              <w:r w:rsidRPr="00383DBF">
                                <w:rPr>
                                  <w:rFonts w:ascii="Helvetica" w:hAnsi="Helvetica" w:cs="Times New Roman"/>
                                  <w:color w:val="202020"/>
                                  <w:lang w:val="en-US" w:eastAsia="es-ES_tradnl"/>
                                </w:rPr>
                                <w:t> will coordinate this project as an expert in "cascade financing", and as providers of innovation services to SMEs and start-ups throughout the EU. </w:t>
                              </w:r>
                              <w:hyperlink r:id="rId7" w:tgtFrame="_blank" w:history="1">
                                <w:proofErr w:type="spellStart"/>
                                <w:r w:rsidRPr="00383DBF">
                                  <w:rPr>
                                    <w:rFonts w:ascii="Helvetica" w:hAnsi="Helvetica" w:cs="Times New Roman"/>
                                    <w:color w:val="007C89"/>
                                    <w:u w:val="single"/>
                                    <w:lang w:val="en-US" w:eastAsia="es-ES_tradnl"/>
                                  </w:rPr>
                                  <w:t>Innomine</w:t>
                                </w:r>
                                <w:proofErr w:type="spellEnd"/>
                              </w:hyperlink>
                              <w:r w:rsidRPr="00383DBF">
                                <w:rPr>
                                  <w:rFonts w:ascii="Helvetica" w:hAnsi="Helvetica" w:cs="Times New Roman"/>
                                  <w:color w:val="202020"/>
                                  <w:lang w:val="en-US" w:eastAsia="es-ES_tradnl"/>
                                </w:rPr>
                                <w:t>, is an expert company that works in cases of acceleration and use in the EEC market for digital innovation centers. </w:t>
                              </w:r>
                              <w:hyperlink r:id="rId8" w:tgtFrame="_blank" w:history="1">
                                <w:r w:rsidRPr="00383DBF">
                                  <w:rPr>
                                    <w:rFonts w:ascii="Helvetica" w:hAnsi="Helvetica" w:cs="Times New Roman"/>
                                    <w:color w:val="007C89"/>
                                    <w:u w:val="single"/>
                                    <w:lang w:val="en-US" w:eastAsia="es-ES_tradnl"/>
                                  </w:rPr>
                                  <w:t xml:space="preserve">Frankfurt School </w:t>
                                </w:r>
                                <w:proofErr w:type="spellStart"/>
                                <w:r w:rsidRPr="00383DBF">
                                  <w:rPr>
                                    <w:rFonts w:ascii="Helvetica" w:hAnsi="Helvetica" w:cs="Times New Roman"/>
                                    <w:color w:val="007C89"/>
                                    <w:u w:val="single"/>
                                    <w:lang w:val="en-US" w:eastAsia="es-ES_tradnl"/>
                                  </w:rPr>
                                  <w:lastRenderedPageBreak/>
                                  <w:t>Blockchain</w:t>
                                </w:r>
                                <w:proofErr w:type="spellEnd"/>
                                <w:r w:rsidRPr="00383DBF">
                                  <w:rPr>
                                    <w:rFonts w:ascii="Helvetica" w:hAnsi="Helvetica" w:cs="Times New Roman"/>
                                    <w:color w:val="007C89"/>
                                    <w:u w:val="single"/>
                                    <w:lang w:val="en-US" w:eastAsia="es-ES_tradnl"/>
                                  </w:rPr>
                                  <w:t xml:space="preserve"> Center (FSBC)</w:t>
                                </w:r>
                              </w:hyperlink>
                              <w:r w:rsidRPr="00383DBF">
                                <w:rPr>
                                  <w:rFonts w:ascii="Helvetica" w:hAnsi="Helvetica" w:cs="Times New Roman"/>
                                  <w:color w:val="202020"/>
                                  <w:lang w:val="en-US" w:eastAsia="es-ES_tradnl"/>
                                </w:rPr>
                                <w:t xml:space="preserve"> is one of the most recognized institutions that provides training in DLT and organizes important events on </w:t>
                              </w:r>
                              <w:proofErr w:type="spellStart"/>
                              <w:r w:rsidRPr="00383DBF">
                                <w:rPr>
                                  <w:rFonts w:ascii="Helvetica" w:hAnsi="Helvetica" w:cs="Times New Roman"/>
                                  <w:color w:val="202020"/>
                                  <w:lang w:val="en-US" w:eastAsia="es-ES_tradnl"/>
                                </w:rPr>
                                <w:t>blockchain</w:t>
                              </w:r>
                              <w:proofErr w:type="spellEnd"/>
                              <w:r w:rsidRPr="00383DBF">
                                <w:rPr>
                                  <w:rFonts w:ascii="Helvetica" w:hAnsi="Helvetica" w:cs="Times New Roman"/>
                                  <w:color w:val="202020"/>
                                  <w:lang w:val="en-US" w:eastAsia="es-ES_tradnl"/>
                                </w:rPr>
                                <w:t xml:space="preserve"> technologies. </w:t>
                              </w:r>
                              <w:hyperlink r:id="rId9" w:tgtFrame="_blank" w:history="1">
                                <w:r w:rsidRPr="00383DBF">
                                  <w:rPr>
                                    <w:rFonts w:ascii="Helvetica" w:hAnsi="Helvetica" w:cs="Times New Roman"/>
                                    <w:color w:val="007C89"/>
                                    <w:u w:val="single"/>
                                    <w:lang w:val="en-US" w:eastAsia="es-ES_tradnl"/>
                                  </w:rPr>
                                  <w:t>ALASTRIA</w:t>
                                </w:r>
                              </w:hyperlink>
                              <w:r w:rsidRPr="00383DBF">
                                <w:rPr>
                                  <w:rFonts w:ascii="Helvetica" w:hAnsi="Helvetica" w:cs="Times New Roman"/>
                                  <w:color w:val="202020"/>
                                  <w:lang w:val="en-US" w:eastAsia="es-ES_tradnl"/>
                                </w:rPr>
                                <w:t xml:space="preserve"> is the first </w:t>
                              </w:r>
                              <w:proofErr w:type="spellStart"/>
                              <w:r w:rsidRPr="00383DBF">
                                <w:rPr>
                                  <w:rFonts w:ascii="Helvetica" w:hAnsi="Helvetica" w:cs="Times New Roman"/>
                                  <w:color w:val="202020"/>
                                  <w:lang w:val="en-US" w:eastAsia="es-ES_tradnl"/>
                                </w:rPr>
                                <w:t>blockchain</w:t>
                              </w:r>
                              <w:proofErr w:type="spellEnd"/>
                              <w:r w:rsidRPr="00383DBF">
                                <w:rPr>
                                  <w:rFonts w:ascii="Helvetica" w:hAnsi="Helvetica" w:cs="Times New Roman"/>
                                  <w:color w:val="202020"/>
                                  <w:lang w:val="en-US" w:eastAsia="es-ES_tradnl"/>
                                </w:rPr>
                                <w:t xml:space="preserve"> network authorized in Spain and promoted by large corporations in a variety of sectors to undertake open innovation activities with SMEs and developers.</w:t>
                              </w:r>
                              <w:r w:rsidRPr="00383DBF">
                                <w:rPr>
                                  <w:rFonts w:ascii="Helvetica" w:hAnsi="Helvetica" w:cs="Times New Roman"/>
                                  <w:color w:val="202020"/>
                                  <w:lang w:val="en-US" w:eastAsia="es-ES_tradnl"/>
                                </w:rPr>
                                <w:br/>
                              </w:r>
                              <w:r w:rsidRPr="00383DBF">
                                <w:rPr>
                                  <w:rFonts w:ascii="Helvetica" w:hAnsi="Helvetica" w:cs="Times New Roman"/>
                                  <w:color w:val="202020"/>
                                  <w:lang w:val="en-US" w:eastAsia="es-ES_tradnl"/>
                                </w:rPr>
                                <w:br/>
                              </w:r>
                              <w:r w:rsidRPr="00383DBF">
                                <w:rPr>
                                  <w:rFonts w:ascii="Arial" w:hAnsi="Arial" w:cs="Arial"/>
                                  <w:b/>
                                  <w:bCs/>
                                  <w:color w:val="202020"/>
                                  <w:sz w:val="21"/>
                                  <w:szCs w:val="21"/>
                                  <w:lang w:val="en-GB" w:eastAsia="es-ES_tradnl"/>
                                </w:rPr>
                                <w:t>More information:</w:t>
                              </w:r>
                              <w:r w:rsidRPr="00383DBF">
                                <w:rPr>
                                  <w:rFonts w:ascii="Helvetica" w:hAnsi="Helvetica" w:cs="Times New Roman"/>
                                  <w:color w:val="202020"/>
                                  <w:sz w:val="21"/>
                                  <w:szCs w:val="21"/>
                                  <w:lang w:val="en-GB" w:eastAsia="es-ES_tradnl"/>
                                </w:rPr>
                                <w:br/>
                                <w:t>Coordinator: </w:t>
                              </w:r>
                              <w:hyperlink r:id="rId10" w:tgtFrame="_blank" w:history="1">
                                <w:r w:rsidRPr="00383DBF">
                                  <w:rPr>
                                    <w:rFonts w:ascii="Helvetica" w:hAnsi="Helvetica" w:cs="Times New Roman"/>
                                    <w:color w:val="007C89"/>
                                    <w:sz w:val="21"/>
                                    <w:szCs w:val="21"/>
                                    <w:u w:val="single"/>
                                    <w:lang w:val="en-GB" w:eastAsia="es-ES_tradnl"/>
                                  </w:rPr>
                                  <w:t xml:space="preserve">Miguel </w:t>
                                </w:r>
                                <w:proofErr w:type="spellStart"/>
                                <w:r w:rsidRPr="00383DBF">
                                  <w:rPr>
                                    <w:rFonts w:ascii="Helvetica" w:hAnsi="Helvetica" w:cs="Times New Roman"/>
                                    <w:color w:val="007C89"/>
                                    <w:sz w:val="21"/>
                                    <w:szCs w:val="21"/>
                                    <w:u w:val="single"/>
                                    <w:lang w:val="en-GB" w:eastAsia="es-ES_tradnl"/>
                                  </w:rPr>
                                  <w:t>García</w:t>
                                </w:r>
                                <w:proofErr w:type="spellEnd"/>
                              </w:hyperlink>
                              <w:r w:rsidRPr="00383DBF">
                                <w:rPr>
                                  <w:rFonts w:ascii="Helvetica" w:hAnsi="Helvetica" w:cs="Times New Roman"/>
                                  <w:color w:val="202020"/>
                                  <w:sz w:val="21"/>
                                  <w:szCs w:val="21"/>
                                  <w:lang w:val="en-GB" w:eastAsia="es-ES_tradnl"/>
                                </w:rPr>
                                <w:br/>
                                <w:t>Contact press: </w:t>
                              </w:r>
                              <w:hyperlink r:id="rId11" w:tgtFrame="_blank" w:history="1">
                                <w:r w:rsidRPr="00383DBF">
                                  <w:rPr>
                                    <w:rFonts w:ascii="Helvetica" w:hAnsi="Helvetica" w:cs="Times New Roman"/>
                                    <w:color w:val="007C89"/>
                                    <w:sz w:val="21"/>
                                    <w:szCs w:val="21"/>
                                    <w:u w:val="single"/>
                                    <w:lang w:val="en-GB" w:eastAsia="es-ES_tradnl"/>
                                  </w:rPr>
                                  <w:t xml:space="preserve">Susana </w:t>
                                </w:r>
                                <w:proofErr w:type="spellStart"/>
                                <w:r w:rsidRPr="00383DBF">
                                  <w:rPr>
                                    <w:rFonts w:ascii="Helvetica" w:hAnsi="Helvetica" w:cs="Times New Roman"/>
                                    <w:color w:val="007C89"/>
                                    <w:sz w:val="21"/>
                                    <w:szCs w:val="21"/>
                                    <w:u w:val="single"/>
                                    <w:lang w:val="en-GB" w:eastAsia="es-ES_tradnl"/>
                                  </w:rPr>
                                  <w:t>Garayoa</w:t>
                                </w:r>
                                <w:proofErr w:type="spellEnd"/>
                              </w:hyperlink>
                              <w:r w:rsidRPr="00383DBF">
                                <w:rPr>
                                  <w:rFonts w:ascii="Helvetica" w:hAnsi="Helvetica" w:cs="Times New Roman"/>
                                  <w:color w:val="202020"/>
                                  <w:sz w:val="21"/>
                                  <w:szCs w:val="21"/>
                                  <w:lang w:val="en-GB" w:eastAsia="es-ES_tradnl"/>
                                </w:rPr>
                                <w:br/>
                                <w:t>Twitter: </w:t>
                              </w:r>
                              <w:hyperlink r:id="rId12" w:tgtFrame="_blank" w:history="1">
                                <w:r w:rsidRPr="00383DBF">
                                  <w:rPr>
                                    <w:rFonts w:ascii="Helvetica" w:hAnsi="Helvetica" w:cs="Times New Roman"/>
                                    <w:color w:val="007C89"/>
                                    <w:sz w:val="21"/>
                                    <w:szCs w:val="21"/>
                                    <w:u w:val="single"/>
                                    <w:lang w:val="en-GB" w:eastAsia="es-ES_tradnl"/>
                                  </w:rPr>
                                  <w:t>@</w:t>
                                </w:r>
                                <w:proofErr w:type="spellStart"/>
                                <w:r w:rsidRPr="00383DBF">
                                  <w:rPr>
                                    <w:rFonts w:ascii="Helvetica" w:hAnsi="Helvetica" w:cs="Times New Roman"/>
                                    <w:color w:val="007C89"/>
                                    <w:sz w:val="21"/>
                                    <w:szCs w:val="21"/>
                                    <w:u w:val="single"/>
                                    <w:lang w:val="en-GB" w:eastAsia="es-ES_tradnl"/>
                                  </w:rPr>
                                  <w:t>blockchers</w:t>
                                </w:r>
                                <w:proofErr w:type="spellEnd"/>
                              </w:hyperlink>
                              <w:r w:rsidRPr="00383DBF">
                                <w:rPr>
                                  <w:rFonts w:ascii="Helvetica" w:hAnsi="Helvetica" w:cs="Times New Roman"/>
                                  <w:color w:val="202020"/>
                                  <w:sz w:val="21"/>
                                  <w:szCs w:val="21"/>
                                  <w:lang w:val="en-GB" w:eastAsia="es-ES_tradnl"/>
                                </w:rPr>
                                <w:br/>
                              </w:r>
                              <w:hyperlink r:id="rId13" w:tgtFrame="_blank" w:history="1">
                                <w:r w:rsidRPr="00383DBF">
                                  <w:rPr>
                                    <w:rFonts w:ascii="Helvetica" w:hAnsi="Helvetica" w:cs="Times New Roman"/>
                                    <w:color w:val="007C89"/>
                                    <w:sz w:val="21"/>
                                    <w:szCs w:val="21"/>
                                    <w:u w:val="single"/>
                                    <w:lang w:val="en-GB" w:eastAsia="es-ES_tradnl"/>
                                  </w:rPr>
                                  <w:t>www.blokchers.eu</w:t>
                                </w:r>
                              </w:hyperlink>
                              <w:r w:rsidRPr="00383DBF">
                                <w:rPr>
                                  <w:rFonts w:ascii="Helvetica" w:hAnsi="Helvetica" w:cs="Times New Roman"/>
                                  <w:color w:val="202020"/>
                                  <w:sz w:val="21"/>
                                  <w:szCs w:val="21"/>
                                  <w:lang w:val="en-GB" w:eastAsia="es-ES_tradnl"/>
                                </w:rPr>
                                <w:br/>
                                <w:t>Telegram: </w:t>
                              </w:r>
                              <w:hyperlink r:id="rId14" w:tgtFrame="_blank" w:history="1">
                                <w:r w:rsidRPr="00383DBF">
                                  <w:rPr>
                                    <w:rFonts w:ascii="Helvetica" w:hAnsi="Helvetica" w:cs="Times New Roman"/>
                                    <w:color w:val="007C89"/>
                                    <w:sz w:val="21"/>
                                    <w:szCs w:val="21"/>
                                    <w:u w:val="single"/>
                                    <w:lang w:val="en-GB" w:eastAsia="es-ES_tradnl"/>
                                  </w:rPr>
                                  <w:t>https://t.co/myBA0SZ5Q9</w:t>
                                </w:r>
                              </w:hyperlink>
                            </w:p>
                          </w:tc>
                        </w:tr>
                      </w:tbl>
                      <w:p w14:paraId="77846A40" w14:textId="77777777" w:rsidR="00383DBF" w:rsidRPr="00383DBF" w:rsidRDefault="00383DBF" w:rsidP="00383DBF">
                        <w:pPr>
                          <w:rPr>
                            <w:rFonts w:ascii="Roboto" w:eastAsia="Times New Roman" w:hAnsi="Roboto" w:cs="Times New Roman"/>
                            <w:lang w:val="en-US" w:eastAsia="es-ES_tradnl"/>
                          </w:rPr>
                        </w:pPr>
                      </w:p>
                    </w:tc>
                  </w:tr>
                </w:tbl>
                <w:p w14:paraId="7C410586" w14:textId="77777777" w:rsidR="00383DBF" w:rsidRPr="00383DBF" w:rsidRDefault="00383DBF" w:rsidP="00383DBF">
                  <w:pPr>
                    <w:rPr>
                      <w:rFonts w:ascii="Roboto" w:eastAsia="Times New Roman" w:hAnsi="Roboto" w:cs="Times New Roman"/>
                      <w:lang w:val="en-US" w:eastAsia="es-ES_tradnl"/>
                    </w:rPr>
                  </w:pPr>
                </w:p>
              </w:tc>
            </w:tr>
          </w:tbl>
          <w:p w14:paraId="2653EA08" w14:textId="77777777" w:rsidR="00383DBF" w:rsidRPr="00383DBF" w:rsidRDefault="00383DBF" w:rsidP="00383DBF">
            <w:pPr>
              <w:rPr>
                <w:rFonts w:ascii="Roboto" w:eastAsia="Times New Roman" w:hAnsi="Roboto" w:cs="Times New Roman"/>
                <w:color w:val="222222"/>
                <w:lang w:val="en-US" w:eastAsia="es-ES_tradnl"/>
              </w:rPr>
            </w:pPr>
          </w:p>
        </w:tc>
      </w:tr>
    </w:tbl>
    <w:p w14:paraId="22695855" w14:textId="77777777" w:rsidR="00CE3E06" w:rsidRPr="00383DBF" w:rsidRDefault="00383DBF">
      <w:pPr>
        <w:rPr>
          <w:lang w:val="en-US"/>
        </w:rPr>
      </w:pPr>
    </w:p>
    <w:sectPr w:rsidR="00CE3E06" w:rsidRPr="00383DBF" w:rsidSect="00DC1DCA">
      <w:pgSz w:w="11900" w:h="16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Roboto">
    <w:panose1 w:val="00000000000000000000"/>
    <w:charset w:val="00"/>
    <w:family w:val="auto"/>
    <w:pitch w:val="variable"/>
    <w:sig w:usb0="E00002EF" w:usb1="5000205B" w:usb2="0000002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swiss"/>
    <w:pitch w:val="variable"/>
    <w:sig w:usb0="E00002FF" w:usb1="5000785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DBF"/>
    <w:rsid w:val="000F0877"/>
    <w:rsid w:val="00256A48"/>
    <w:rsid w:val="00383DBF"/>
    <w:rsid w:val="004C728A"/>
    <w:rsid w:val="00C0666A"/>
    <w:rsid w:val="00DC1DCA"/>
    <w:rsid w:val="00F8208B"/>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decimalSymbol w:val=","/>
  <w:listSeparator w:val=";"/>
  <w14:docId w14:val="2ABF60E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Ttulo1">
    <w:name w:val="heading 1"/>
    <w:basedOn w:val="Normal"/>
    <w:link w:val="Ttulo1Car"/>
    <w:uiPriority w:val="9"/>
    <w:qFormat/>
    <w:rsid w:val="00383DBF"/>
    <w:pPr>
      <w:spacing w:before="100" w:beforeAutospacing="1" w:after="100" w:afterAutospacing="1"/>
      <w:outlineLvl w:val="0"/>
    </w:pPr>
    <w:rPr>
      <w:rFonts w:ascii="Times New Roman" w:hAnsi="Times New Roman" w:cs="Times New Roman"/>
      <w:b/>
      <w:bCs/>
      <w:kern w:val="36"/>
      <w:sz w:val="48"/>
      <w:szCs w:val="48"/>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83DBF"/>
    <w:rPr>
      <w:rFonts w:ascii="Times New Roman" w:hAnsi="Times New Roman" w:cs="Times New Roman"/>
      <w:b/>
      <w:bCs/>
      <w:kern w:val="36"/>
      <w:sz w:val="48"/>
      <w:szCs w:val="48"/>
      <w:lang w:eastAsia="es-ES_tradnl"/>
    </w:rPr>
  </w:style>
  <w:style w:type="character" w:styleId="Textoennegrita">
    <w:name w:val="Strong"/>
    <w:basedOn w:val="Fuentedeprrafopredeter"/>
    <w:uiPriority w:val="22"/>
    <w:qFormat/>
    <w:rsid w:val="00383DBF"/>
    <w:rPr>
      <w:b/>
      <w:bCs/>
    </w:rPr>
  </w:style>
  <w:style w:type="character" w:styleId="Hipervnculo">
    <w:name w:val="Hyperlink"/>
    <w:basedOn w:val="Fuentedeprrafopredeter"/>
    <w:uiPriority w:val="99"/>
    <w:semiHidden/>
    <w:unhideWhenUsed/>
    <w:rsid w:val="00383DBF"/>
    <w:rPr>
      <w:color w:val="0000FF"/>
      <w:u w:val="single"/>
    </w:rPr>
  </w:style>
  <w:style w:type="character" w:styleId="nfasis">
    <w:name w:val="Emphasis"/>
    <w:basedOn w:val="Fuentedeprrafopredeter"/>
    <w:uiPriority w:val="20"/>
    <w:qFormat/>
    <w:rsid w:val="00383DB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558314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mailto:sgarayoa@zabala.es" TargetMode="External"/><Relationship Id="rId12" Type="http://schemas.openxmlformats.org/officeDocument/2006/relationships/hyperlink" Target="https://twitter.com/blockchers" TargetMode="External"/><Relationship Id="rId13" Type="http://schemas.openxmlformats.org/officeDocument/2006/relationships/hyperlink" Target="http://www.blokchers.eu/" TargetMode="External"/><Relationship Id="rId14" Type="http://schemas.openxmlformats.org/officeDocument/2006/relationships/hyperlink" Target="https://t.co/myBA0SZ5Q9" TargetMode="Externa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hyperlink" Target="http://blockchers.eu/" TargetMode="External"/><Relationship Id="rId5" Type="http://schemas.openxmlformats.org/officeDocument/2006/relationships/hyperlink" Target="https://startupole.eu/" TargetMode="External"/><Relationship Id="rId6" Type="http://schemas.openxmlformats.org/officeDocument/2006/relationships/hyperlink" Target="https://www.zabala.eu/en/" TargetMode="External"/><Relationship Id="rId7" Type="http://schemas.openxmlformats.org/officeDocument/2006/relationships/hyperlink" Target="http://innomine.com/en" TargetMode="External"/><Relationship Id="rId8" Type="http://schemas.openxmlformats.org/officeDocument/2006/relationships/hyperlink" Target="https://www.frankfurt-school.de/home/research/centres/blockchain" TargetMode="External"/><Relationship Id="rId9" Type="http://schemas.openxmlformats.org/officeDocument/2006/relationships/hyperlink" Target="https://alastria.io/index_en.html" TargetMode="External"/><Relationship Id="rId10" Type="http://schemas.openxmlformats.org/officeDocument/2006/relationships/hyperlink" Target="mailto:miguelgarcia@zabala.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484</Words>
  <Characters>2663</Characters>
  <Application>Microsoft Macintosh Word</Application>
  <DocSecurity>0</DocSecurity>
  <Lines>22</Lines>
  <Paragraphs>6</Paragraphs>
  <ScaleCrop>false</ScaleCrop>
  <LinksUpToDate>false</LinksUpToDate>
  <CharactersWithSpaces>3141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Amaia Pascual</dc:creator>
  <cp:keywords/>
  <dc:description/>
  <cp:lastModifiedBy>Amaia Pascual</cp:lastModifiedBy>
  <cp:revision>1</cp:revision>
  <dcterms:created xsi:type="dcterms:W3CDTF">2019-03-28T16:44:00Z</dcterms:created>
  <dcterms:modified xsi:type="dcterms:W3CDTF">2019-03-28T16:45:00Z</dcterms:modified>
</cp:coreProperties>
</file>